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DFFF0"/>
  <w:body>
    <w:p w14:paraId="40DA08EB" w14:textId="77777777" w:rsidR="00F83886" w:rsidRDefault="00000000" w:rsidP="00EF1FB6">
      <w:pPr>
        <w:spacing w:before="120" w:after="120"/>
        <w:jc w:val="center"/>
      </w:pPr>
      <w:r>
        <w:rPr>
          <w:noProof/>
        </w:rPr>
        <w:drawing>
          <wp:inline distT="0" distB="0" distL="0" distR="0" wp14:anchorId="30927D1E" wp14:editId="01BFE506">
            <wp:extent cx="6411595" cy="1234440"/>
            <wp:effectExtent l="0" t="0" r="8255" b="3810"/>
            <wp:docPr id="559614644" name="Drawing 0" descr="17cd52980-4e96-416e-9a4e-f886c12c54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7cd52980-4e96-416e-9a4e-f886c12c54b4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4786" cy="1235054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>
                        <a:path w="5734050" h="1270092">
                          <a:moveTo>
                            <a:pt x="0" y="25803"/>
                          </a:moveTo>
                          <a:lnTo>
                            <a:pt x="0" y="1244289"/>
                          </a:lnTo>
                          <a:cubicBezTo>
                            <a:pt x="0" y="1258539"/>
                            <a:pt x="11552" y="1270092"/>
                            <a:pt x="25803" y="1270092"/>
                          </a:cubicBezTo>
                          <a:lnTo>
                            <a:pt x="5708247" y="1270092"/>
                          </a:lnTo>
                          <a:cubicBezTo>
                            <a:pt x="5722497" y="1270092"/>
                            <a:pt x="5734050" y="1258539"/>
                            <a:pt x="5734050" y="1244289"/>
                          </a:cubicBezTo>
                          <a:lnTo>
                            <a:pt x="5734050" y="25803"/>
                          </a:lnTo>
                          <a:cubicBezTo>
                            <a:pt x="5734050" y="11552"/>
                            <a:pt x="5722497" y="0"/>
                            <a:pt x="5708247" y="0"/>
                          </a:cubicBezTo>
                          <a:lnTo>
                            <a:pt x="25803" y="0"/>
                          </a:lnTo>
                          <a:cubicBezTo>
                            <a:pt x="11552" y="0"/>
                            <a:pt x="0" y="11552"/>
                            <a:pt x="0" y="25803"/>
                          </a:cubicBezTo>
                          <a:close/>
                        </a:path>
                      </a:pathLst>
                    </a:custGeom>
                  </pic:spPr>
                </pic:pic>
              </a:graphicData>
            </a:graphic>
          </wp:inline>
        </w:drawing>
      </w:r>
    </w:p>
    <w:tbl>
      <w:tblPr>
        <w:tblW w:w="10915" w:type="dxa"/>
        <w:tblInd w:w="142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8"/>
        <w:gridCol w:w="619"/>
        <w:gridCol w:w="1710"/>
        <w:gridCol w:w="1297"/>
        <w:gridCol w:w="294"/>
        <w:gridCol w:w="2979"/>
        <w:gridCol w:w="2629"/>
        <w:gridCol w:w="279"/>
      </w:tblGrid>
      <w:tr w:rsidR="00F83886" w14:paraId="7178D210" w14:textId="77777777" w:rsidTr="00EF1FB6">
        <w:trPr>
          <w:gridAfter w:val="1"/>
          <w:wAfter w:w="284" w:type="dxa"/>
          <w:trHeight w:val="1830"/>
        </w:trPr>
        <w:tc>
          <w:tcPr>
            <w:tcW w:w="16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B7B50" w14:textId="47D9B65C" w:rsidR="00F83886" w:rsidRPr="00EF1FB6" w:rsidRDefault="00000000" w:rsidP="00EF1FB6">
            <w:pPr>
              <w:spacing w:before="120" w:after="120"/>
              <w:jc w:val="center"/>
              <w:rPr>
                <w:lang w:val="lt-LT"/>
              </w:rPr>
            </w:pPr>
            <w:r>
              <w:rPr>
                <w:noProof/>
              </w:rPr>
              <w:drawing>
                <wp:inline distT="0" distB="0" distL="0" distR="0" wp14:anchorId="0EBC6DE1" wp14:editId="6DD013F2">
                  <wp:extent cx="890270" cy="854659"/>
                  <wp:effectExtent l="0" t="0" r="0" b="0"/>
                  <wp:docPr id="1" name="Drawing 1" descr="8868e385-39e5-4bce-9d66-825e87a3ead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8868e385-39e5-4bce-9d66-825e87a3ead1.pn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854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57E52" w14:textId="5A20F808" w:rsidR="00F83886" w:rsidRPr="00EF1FB6" w:rsidRDefault="00000000" w:rsidP="00EF1FB6">
            <w:pPr>
              <w:spacing w:before="120" w:after="120"/>
              <w:jc w:val="center"/>
              <w:rPr>
                <w:lang w:val="lt-LT"/>
              </w:rPr>
            </w:pPr>
            <w:r>
              <w:rPr>
                <w:noProof/>
              </w:rPr>
              <w:drawing>
                <wp:inline distT="0" distB="0" distL="0" distR="0" wp14:anchorId="629A287E" wp14:editId="4F105419">
                  <wp:extent cx="1085850" cy="847931"/>
                  <wp:effectExtent l="0" t="0" r="0" b="0"/>
                  <wp:docPr id="2" name="Drawing 2" descr="2273a5ede27160d09cc9b5062be941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273a5ede27160d09cc9b5062be94168.pn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6615" t="17000" r="16865" b="180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847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BD746" w14:textId="77777777" w:rsidR="00F83886" w:rsidRDefault="00000000" w:rsidP="00EF1FB6">
            <w:pPr>
              <w:spacing w:after="240" w:line="336" w:lineRule="auto"/>
              <w:jc w:val="center"/>
            </w:pPr>
            <w:r>
              <w:rPr>
                <w:rFonts w:ascii="Open Sans Bold" w:eastAsia="Open Sans Bold" w:hAnsi="Open Sans Bold" w:cs="Open Sans Bold"/>
                <w:b/>
                <w:bCs/>
                <w:color w:val="273D33"/>
                <w:spacing w:val="60"/>
                <w:sz w:val="26"/>
                <w:szCs w:val="26"/>
              </w:rPr>
              <w:t>Jungdami žinias, patirtį ir partnerystę – kuriame prasmingus pokyčius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6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68213" w14:textId="12CB72A3" w:rsidR="00F83886" w:rsidRDefault="00EF1FB6" w:rsidP="00EF1FB6">
            <w:pPr>
              <w:spacing w:after="240" w:line="336" w:lineRule="auto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6CE75B4" wp14:editId="67E5068C">
                  <wp:simplePos x="0" y="0"/>
                  <wp:positionH relativeFrom="column">
                    <wp:posOffset>250190</wp:posOffset>
                  </wp:positionH>
                  <wp:positionV relativeFrom="paragraph">
                    <wp:posOffset>-173990</wp:posOffset>
                  </wp:positionV>
                  <wp:extent cx="1433195" cy="433070"/>
                  <wp:effectExtent l="0" t="0" r="0" b="5080"/>
                  <wp:wrapNone/>
                  <wp:docPr id="3" name="Drawing 3" descr="8e04f5c51e3aacc12f64f0b85d2fbb0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e04f5c51e3aacc12f64f0b85d2fbb0e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195" cy="433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nter" w:eastAsia="Inter" w:hAnsi="Inter" w:cs="Inter"/>
                <w:color w:val="000000"/>
                <w:sz w:val="21"/>
                <w:szCs w:val="21"/>
              </w:rPr>
              <w:t xml:space="preserve"> </w:t>
            </w:r>
          </w:p>
        </w:tc>
      </w:tr>
      <w:tr w:rsidR="00F83886" w14:paraId="32657321" w14:textId="77777777" w:rsidTr="009658A6">
        <w:tblPrEx>
          <w:tblBorders>
            <w:top w:val="single" w:sz="12" w:space="0" w:color="DBDBDB"/>
            <w:left w:val="single" w:sz="12" w:space="0" w:color="DBDBDB"/>
            <w:bottom w:val="single" w:sz="12" w:space="0" w:color="DBDBDB"/>
            <w:right w:val="single" w:sz="12" w:space="0" w:color="DBDBDB"/>
            <w:insideH w:val="single" w:sz="12" w:space="0" w:color="DBDBDB"/>
            <w:insideV w:val="single" w:sz="12" w:space="0" w:color="DBDBDB"/>
          </w:tblBorders>
        </w:tblPrEx>
        <w:trPr>
          <w:trHeight w:val="512"/>
        </w:trPr>
        <w:tc>
          <w:tcPr>
            <w:tcW w:w="10915" w:type="dxa"/>
            <w:gridSpan w:val="8"/>
            <w:shd w:val="clear" w:color="auto" w:fill="1F6E24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31FB4BC" w14:textId="77777777" w:rsidR="00F83886" w:rsidRDefault="00000000" w:rsidP="00EF1FB6">
            <w:pPr>
              <w:spacing w:after="240" w:line="336" w:lineRule="auto"/>
              <w:jc w:val="center"/>
            </w:pPr>
            <w:r>
              <w:rPr>
                <w:rFonts w:ascii="Inter" w:eastAsia="Inter" w:hAnsi="Inter" w:cs="Inter"/>
                <w:color w:val="EEF0ED"/>
                <w:sz w:val="36"/>
                <w:szCs w:val="36"/>
              </w:rPr>
              <w:t xml:space="preserve">PROGRAMA </w:t>
            </w:r>
          </w:p>
        </w:tc>
      </w:tr>
      <w:tr w:rsidR="00F83886" w14:paraId="4C1BDE6C" w14:textId="77777777" w:rsidTr="009658A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149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8FE82DD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Bold" w:hAnsi="Arial" w:cs="Arial"/>
                <w:b/>
                <w:bCs/>
                <w:color w:val="1F6E24"/>
              </w:rPr>
              <w:t xml:space="preserve">Laikas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6EF5C3C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Bold" w:hAnsi="Arial" w:cs="Arial"/>
                <w:b/>
                <w:bCs/>
                <w:color w:val="1F6E24"/>
              </w:rPr>
              <w:t xml:space="preserve">Pranešimo tema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7B23EB1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Bold" w:hAnsi="Arial" w:cs="Arial"/>
                <w:b/>
                <w:bCs/>
                <w:color w:val="1F6E24"/>
              </w:rPr>
              <w:t xml:space="preserve">Pranešėjai </w:t>
            </w:r>
          </w:p>
        </w:tc>
      </w:tr>
      <w:tr w:rsidR="00F83886" w14:paraId="087D0716" w14:textId="77777777" w:rsidTr="009658A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302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430B212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273D33"/>
              </w:rPr>
              <w:t xml:space="preserve">8.30-9.00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B2C3867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222222"/>
              </w:rPr>
              <w:t xml:space="preserve">Dalyvių registracija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A7C956C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212529"/>
              </w:rPr>
              <w:t xml:space="preserve"> </w:t>
            </w:r>
          </w:p>
        </w:tc>
      </w:tr>
      <w:tr w:rsidR="00F83886" w14:paraId="394C8091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F8588F8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273D33"/>
              </w:rPr>
              <w:t xml:space="preserve">9.00-9.10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0E471DB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Bold" w:hAnsi="Arial" w:cs="Arial"/>
                <w:b/>
                <w:bCs/>
                <w:color w:val="222222"/>
              </w:rPr>
              <w:t xml:space="preserve">Muzikinis sveikinimas </w:t>
            </w:r>
          </w:p>
          <w:p w14:paraId="56F09747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222222"/>
              </w:rPr>
              <w:t xml:space="preserve"> </w:t>
            </w:r>
          </w:p>
          <w:p w14:paraId="66E86BE3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Bold" w:hAnsi="Arial" w:cs="Arial"/>
                <w:b/>
                <w:bCs/>
                <w:color w:val="222222"/>
              </w:rPr>
              <w:t>Sveikinimo žodis</w:t>
            </w:r>
            <w:r w:rsidRPr="00EF1FB6">
              <w:rPr>
                <w:rFonts w:ascii="MS Gothic" w:eastAsia="MS Gothic" w:hAnsi="MS Gothic" w:cs="MS Gothic" w:hint="eastAsia"/>
                <w:color w:val="222222"/>
              </w:rPr>
              <w:t> </w:t>
            </w:r>
            <w:r w:rsidRPr="00EF1FB6">
              <w:rPr>
                <w:rFonts w:ascii="Arial" w:eastAsia="Inter" w:hAnsi="Arial" w:cs="Arial"/>
                <w:color w:val="222222"/>
              </w:rPr>
              <w:br/>
              <w:t xml:space="preserve"> </w:t>
            </w:r>
          </w:p>
          <w:p w14:paraId="7D7FDABF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Bold" w:hAnsi="Arial" w:cs="Arial"/>
                <w:b/>
                <w:bCs/>
                <w:color w:val="222222"/>
              </w:rPr>
              <w:t>Sveikinimo žodis</w:t>
            </w:r>
            <w:r w:rsidRPr="00EF1FB6">
              <w:rPr>
                <w:rFonts w:ascii="MS Gothic" w:eastAsia="MS Gothic" w:hAnsi="MS Gothic" w:cs="MS Gothic" w:hint="eastAsia"/>
                <w:color w:val="222222"/>
              </w:rPr>
              <w:t> </w:t>
            </w:r>
            <w:r w:rsidRPr="00EF1FB6">
              <w:rPr>
                <w:rFonts w:ascii="Arial" w:eastAsia="Inter" w:hAnsi="Arial" w:cs="Arial"/>
                <w:color w:val="222222"/>
              </w:rPr>
              <w:br/>
              <w:t xml:space="preserve"> </w:t>
            </w:r>
          </w:p>
          <w:p w14:paraId="3B2D5439" w14:textId="43C62CD8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  <w:lang w:val="lt-LT"/>
              </w:rPr>
            </w:pPr>
            <w:r w:rsidRPr="00EF1FB6">
              <w:rPr>
                <w:rFonts w:ascii="Arial" w:eastAsia="Inter Bold" w:hAnsi="Arial" w:cs="Arial"/>
                <w:b/>
                <w:bCs/>
                <w:color w:val="222222"/>
              </w:rPr>
              <w:t>Muzikinis sveikinimas</w:t>
            </w:r>
            <w:r w:rsidRPr="00EF1FB6">
              <w:rPr>
                <w:rFonts w:ascii="MS Gothic" w:eastAsia="MS Gothic" w:hAnsi="MS Gothic" w:cs="MS Gothic" w:hint="eastAsia"/>
                <w:color w:val="222222"/>
              </w:rPr>
              <w:t> </w:t>
            </w:r>
            <w:r w:rsidRPr="00EF1FB6">
              <w:rPr>
                <w:rFonts w:ascii="Arial" w:eastAsia="Inter" w:hAnsi="Arial" w:cs="Arial"/>
                <w:color w:val="222222"/>
              </w:rPr>
              <w:br/>
              <w:t xml:space="preserve">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504DDAE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222222"/>
              </w:rPr>
              <w:t xml:space="preserve">Gargždų vaikų ir jaunimo laisvalaikio centro mokytoja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222222"/>
              </w:rPr>
              <w:t xml:space="preserve">Gabrielė Degutytė - Kerpauskienė </w:t>
            </w:r>
          </w:p>
          <w:p w14:paraId="36B94749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222222"/>
              </w:rPr>
              <w:t xml:space="preserve">Klaipėdos rajono paramos šeimai centro direktorė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222222"/>
              </w:rPr>
              <w:t xml:space="preserve">Jurinda Jasevičienė  </w:t>
            </w:r>
          </w:p>
          <w:p w14:paraId="7CF084A5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222222"/>
              </w:rPr>
              <w:t xml:space="preserve">Klaipėdos krašto socialinių darbuotojų asociacijos pirmininkas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222222"/>
              </w:rPr>
              <w:t xml:space="preserve">Saulius Liekis </w:t>
            </w:r>
          </w:p>
          <w:p w14:paraId="321DB8EF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222222"/>
              </w:rPr>
              <w:t xml:space="preserve">Gargždų vaikų ir jaunimo laisvalaikio centro mokytoja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222222"/>
              </w:rPr>
              <w:t xml:space="preserve">Gabrielė Degutytė - Kerpauskienė </w:t>
            </w:r>
          </w:p>
        </w:tc>
      </w:tr>
      <w:tr w:rsidR="00F83886" w14:paraId="1105D328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6ED090D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273D33"/>
              </w:rPr>
              <w:t xml:space="preserve">9.10-9.30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E81116A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222222"/>
              </w:rPr>
              <w:t xml:space="preserve">"Socialinio darbo įvaizdžio iššūkiai "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885D33F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212529"/>
              </w:rPr>
              <w:t xml:space="preserve">Klaipėdos Krašto Socialinių Darbuotojų Asociacijos pirmininkas, </w:t>
            </w:r>
            <w:r w:rsidRPr="00EF1FB6">
              <w:rPr>
                <w:rFonts w:ascii="Arial" w:eastAsia="Inter Italics" w:hAnsi="Arial" w:cs="Arial"/>
                <w:i/>
                <w:iCs/>
                <w:color w:val="222222"/>
              </w:rPr>
              <w:t xml:space="preserve">Klaipėdos psichikos sveikatos centro socialinis darbuotojas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212529"/>
              </w:rPr>
              <w:t xml:space="preserve">Saulius Liekis </w:t>
            </w:r>
          </w:p>
        </w:tc>
      </w:tr>
      <w:tr w:rsidR="00F83886" w14:paraId="5E593EFF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7827302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273D33"/>
              </w:rPr>
              <w:t xml:space="preserve">9.30-9.50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282E686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1F1F1F"/>
              </w:rPr>
              <w:t xml:space="preserve">“Socialinio darbo organizatoriaus vaidmuo iš bausmės atlikimo vietų paleistų asmenų socialinėje integracijoje: iššūkiai, galimybės, patirtys”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2D27182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Priekulės socialinių paslaugų centro Direkotrė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>Vilija Lingienė</w:t>
            </w: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 ir socialinio darbo organizatorė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 xml:space="preserve">Aurė Kantakevičė </w:t>
            </w:r>
          </w:p>
        </w:tc>
      </w:tr>
      <w:tr w:rsidR="00F83886" w14:paraId="20C97953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0D2B460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000000"/>
              </w:rPr>
              <w:t xml:space="preserve">9.50-10.10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E5E9B65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1F1F1F"/>
              </w:rPr>
              <w:t xml:space="preserve">“Atvejo vadyba kaip gyvas procesas: Kaip kasdienis sprendimų ieškojimas keičia šeimų gyvenimus”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E7C4756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Klaipėdos rajono paramos šeimai centro atvejo vadybininkė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 xml:space="preserve">Sandra Žemgulienė </w:t>
            </w:r>
          </w:p>
        </w:tc>
      </w:tr>
      <w:tr w:rsidR="00F83886" w14:paraId="65F71F39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C4018C7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000000"/>
              </w:rPr>
              <w:lastRenderedPageBreak/>
              <w:t xml:space="preserve">10.10-10.30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20369E6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1F1F1F"/>
              </w:rPr>
              <w:t xml:space="preserve">“Bendradarbiavimas dėl žmogaus: nuo profesinių kompetencijų iki partnerystės tinklo”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8029412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Palangos miesto globos namų direktorė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 xml:space="preserve">Vaida Bendikė </w:t>
            </w:r>
          </w:p>
        </w:tc>
      </w:tr>
      <w:tr w:rsidR="00F83886" w14:paraId="390C12D4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475BFBF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000000"/>
              </w:rPr>
              <w:t xml:space="preserve">10.30-10.50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449EDC2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1F1F1F"/>
              </w:rPr>
              <w:t xml:space="preserve">„Kartu žengti pirmyn: palydėjimo paslauga jaunuoliams jauno žmogaus gyvenimo pokyčiuose“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333107A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Klaipėdos socialinių paslaugų centro „Rytas“ socialinės įtraukties koordinatorius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 xml:space="preserve">Arvydas Viržintas </w:t>
            </w:r>
          </w:p>
        </w:tc>
      </w:tr>
      <w:tr w:rsidR="00F83886" w14:paraId="7D124E0D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F3B282F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000000"/>
              </w:rPr>
              <w:t xml:space="preserve">10.50-11.20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B814C65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1F1F1F"/>
              </w:rPr>
              <w:t xml:space="preserve">Pertrauka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A5C96CE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 </w:t>
            </w:r>
          </w:p>
        </w:tc>
      </w:tr>
      <w:tr w:rsidR="00F83886" w14:paraId="64E5DBD8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249342C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000000"/>
              </w:rPr>
              <w:t xml:space="preserve">11.20-11.40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D6341BF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1F1F1F"/>
              </w:rPr>
              <w:t xml:space="preserve">“Tarpinstitucinio bendradarbiavimo svarba sprendžiant socialinės srities situacijas”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3DDF3FC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Socialinių paslaugų centras "Klaipėdos lakštutė" direktorė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>Danutė Daukantienė</w:t>
            </w: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 ir Padalinio vedėja socialinėms paslaugoms asmens namuose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 xml:space="preserve">Jekaterina Bandurkina </w:t>
            </w:r>
          </w:p>
        </w:tc>
      </w:tr>
      <w:tr w:rsidR="00F83886" w14:paraId="1127B076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12FCA61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000000"/>
              </w:rPr>
              <w:t xml:space="preserve">11.40-12.00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173CE13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1F1F1F"/>
              </w:rPr>
              <w:t xml:space="preserve">“Kai pagalbos reikia visai šeimai: nuo uždarų durų iki atkurto ryšio”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2B5526B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Klaipėdos rajono paramos šeimai centro socialinės darbuotojos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 xml:space="preserve">Gintarė Straukė ir Rasa Litvinaitė </w:t>
            </w:r>
          </w:p>
        </w:tc>
      </w:tr>
      <w:tr w:rsidR="00F83886" w14:paraId="5DFB88C1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AA958CA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000000"/>
              </w:rPr>
              <w:t xml:space="preserve">12.00-12.20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DC00086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222222"/>
              </w:rPr>
              <w:t>“Tarpinstitucinio bendradarbiavimo ir bendruomenės požiūrio svarba į žmones su psichikos negalia</w:t>
            </w:r>
            <w:r w:rsidRPr="00EF1FB6">
              <w:rPr>
                <w:rFonts w:ascii="Arial" w:eastAsia="Inter" w:hAnsi="Arial" w:cs="Arial"/>
                <w:color w:val="1F1F1F"/>
              </w:rPr>
              <w:t xml:space="preserve">”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9E0BE91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Šilalės rajono socialinių paslaugų namų socialinės darbuotojos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 xml:space="preserve">Laima Rupšienė ir Dovilė Mikutavičienė </w:t>
            </w:r>
          </w:p>
        </w:tc>
      </w:tr>
      <w:tr w:rsidR="00F83886" w14:paraId="65812E02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5BA4A47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000000"/>
              </w:rPr>
              <w:t xml:space="preserve">12.20-12.40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6C04A6E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1F1F1F"/>
              </w:rPr>
              <w:t xml:space="preserve">“Techninės pagalbos priemonės žmogaus savarankiškumui: tarpdisciplininio bendradarbiavimo ir individualizuotos pagalbos reikšmė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9F42020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Klaipėdos rajono paramos šeimai centro Vyriausioji socialinė darbuotoja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 xml:space="preserve">Loreta Daukšienė </w:t>
            </w: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ir Kretingos socialinių paslaugų centro socialinė darbuotoja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 xml:space="preserve">Simona Antonenkova </w:t>
            </w:r>
          </w:p>
        </w:tc>
      </w:tr>
      <w:tr w:rsidR="00F83886" w14:paraId="7989935A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981" w:type="dxa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7CF0062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000000"/>
              </w:rPr>
              <w:t xml:space="preserve">12.40-13.00 </w:t>
            </w:r>
          </w:p>
        </w:tc>
        <w:tc>
          <w:tcPr>
            <w:tcW w:w="3943" w:type="dxa"/>
            <w:gridSpan w:val="4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B4E7A88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1F1F1F"/>
              </w:rPr>
              <w:t xml:space="preserve">„Socialinių paslaugų organizavimas šiandien: iššūkiai ir kokybės kultūros kūrimas“ </w:t>
            </w:r>
          </w:p>
        </w:tc>
        <w:tc>
          <w:tcPr>
            <w:tcW w:w="5991" w:type="dxa"/>
            <w:gridSpan w:val="3"/>
            <w:shd w:val="clear" w:color="auto" w:fill="DDFFE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CBF7F76" w14:textId="77777777" w:rsidR="00F83886" w:rsidRPr="00EF1FB6" w:rsidRDefault="00000000" w:rsidP="00EF1FB6">
            <w:pPr>
              <w:spacing w:after="210" w:line="223" w:lineRule="auto"/>
              <w:rPr>
                <w:rFonts w:ascii="Arial" w:hAnsi="Arial" w:cs="Arial"/>
              </w:rPr>
            </w:pP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Klaipėdos rajono paramos šeimai centro direktorė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>Jurinda Jasevičienė</w:t>
            </w:r>
            <w:r w:rsidRPr="00EF1FB6">
              <w:rPr>
                <w:rFonts w:ascii="Arial" w:eastAsia="Inter Italics" w:hAnsi="Arial" w:cs="Arial"/>
                <w:i/>
                <w:iCs/>
                <w:color w:val="1F1F1F"/>
              </w:rPr>
              <w:t xml:space="preserve"> ir direktoriaus pavaduotoja socialiniams reikalams </w:t>
            </w:r>
            <w:r w:rsidRPr="00EF1FB6">
              <w:rPr>
                <w:rFonts w:ascii="Arial" w:eastAsia="Inter Bold Italics" w:hAnsi="Arial" w:cs="Arial"/>
                <w:b/>
                <w:bCs/>
                <w:i/>
                <w:iCs/>
                <w:color w:val="1F1F1F"/>
              </w:rPr>
              <w:t xml:space="preserve">Kristina Jocienė </w:t>
            </w:r>
          </w:p>
        </w:tc>
      </w:tr>
      <w:tr w:rsidR="00F83886" w14:paraId="16530C1C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4630" w:type="dxa"/>
            <w:gridSpan w:val="4"/>
            <w:shd w:val="clear" w:color="auto" w:fill="273D33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</w:tcPr>
          <w:p w14:paraId="2DE6DA75" w14:textId="77777777" w:rsidR="00F83886" w:rsidRPr="00EF1FB6" w:rsidRDefault="00000000" w:rsidP="00EF1FB6">
            <w:pPr>
              <w:spacing w:after="240" w:line="336" w:lineRule="auto"/>
              <w:jc w:val="center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FFFFFF"/>
              </w:rPr>
              <w:t xml:space="preserve">EL.PAŠTAS </w:t>
            </w:r>
          </w:p>
        </w:tc>
        <w:tc>
          <w:tcPr>
            <w:tcW w:w="6285" w:type="dxa"/>
            <w:gridSpan w:val="4"/>
            <w:shd w:val="clear" w:color="auto" w:fill="273D33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</w:tcPr>
          <w:p w14:paraId="0C57909A" w14:textId="77777777" w:rsidR="00F83886" w:rsidRPr="00EF1FB6" w:rsidRDefault="00000000" w:rsidP="00EF1FB6">
            <w:pPr>
              <w:spacing w:after="240" w:line="336" w:lineRule="auto"/>
              <w:jc w:val="center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FFFFFF"/>
              </w:rPr>
              <w:t xml:space="preserve">TELEFONO NUMERIS </w:t>
            </w:r>
          </w:p>
        </w:tc>
      </w:tr>
      <w:tr w:rsidR="00F83886" w14:paraId="1C19C218" w14:textId="77777777" w:rsidTr="00EF1FB6">
        <w:tblPrEx>
          <w:tblBorders>
            <w:top w:val="single" w:sz="6" w:space="0" w:color="273D33"/>
            <w:left w:val="single" w:sz="6" w:space="0" w:color="273D33"/>
            <w:bottom w:val="single" w:sz="6" w:space="0" w:color="273D33"/>
            <w:right w:val="single" w:sz="6" w:space="0" w:color="273D33"/>
            <w:insideH w:val="single" w:sz="6" w:space="0" w:color="273D33"/>
            <w:insideV w:val="single" w:sz="6" w:space="0" w:color="273D33"/>
          </w:tblBorders>
        </w:tblPrEx>
        <w:trPr>
          <w:trHeight w:val="284"/>
        </w:trPr>
        <w:tc>
          <w:tcPr>
            <w:tcW w:w="4630" w:type="dxa"/>
            <w:gridSpan w:val="4"/>
            <w:shd w:val="clear" w:color="auto" w:fill="BBF5C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</w:tcPr>
          <w:p w14:paraId="0B044F70" w14:textId="77777777" w:rsidR="00F83886" w:rsidRPr="00EF1FB6" w:rsidRDefault="00000000" w:rsidP="00EF1FB6">
            <w:pPr>
              <w:spacing w:after="240" w:line="336" w:lineRule="auto"/>
              <w:jc w:val="center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273D33"/>
                <w:u w:val="single" w:color="273D33"/>
              </w:rPr>
              <w:t>paramoscentras@gmail.com;</w:t>
            </w:r>
            <w:r w:rsidRPr="00EF1FB6">
              <w:rPr>
                <w:rFonts w:ascii="MS Gothic" w:eastAsia="MS Gothic" w:hAnsi="MS Gothic" w:cs="MS Gothic" w:hint="eastAsia"/>
                <w:color w:val="273D33"/>
                <w:u w:val="single" w:color="273D33"/>
              </w:rPr>
              <w:t> </w:t>
            </w:r>
            <w:r w:rsidRPr="00EF1FB6">
              <w:rPr>
                <w:rFonts w:ascii="Arial" w:eastAsia="Inter" w:hAnsi="Arial" w:cs="Arial"/>
                <w:color w:val="273D33"/>
                <w:u w:val="single" w:color="273D33"/>
              </w:rPr>
              <w:br/>
              <w:t xml:space="preserve">kjociene.psc@gmail.com </w:t>
            </w:r>
          </w:p>
        </w:tc>
        <w:tc>
          <w:tcPr>
            <w:tcW w:w="6285" w:type="dxa"/>
            <w:gridSpan w:val="4"/>
            <w:shd w:val="clear" w:color="auto" w:fill="BBF5C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</w:tcPr>
          <w:p w14:paraId="3F68372E" w14:textId="77777777" w:rsidR="00F83886" w:rsidRPr="00EF1FB6" w:rsidRDefault="00000000" w:rsidP="00EF1FB6">
            <w:pPr>
              <w:spacing w:after="240" w:line="336" w:lineRule="auto"/>
              <w:jc w:val="center"/>
              <w:rPr>
                <w:rFonts w:ascii="Arial" w:hAnsi="Arial" w:cs="Arial"/>
              </w:rPr>
            </w:pPr>
            <w:r w:rsidRPr="00EF1FB6">
              <w:rPr>
                <w:rFonts w:ascii="Arial" w:eastAsia="Inter" w:hAnsi="Arial" w:cs="Arial"/>
                <w:color w:val="000000"/>
              </w:rPr>
              <w:t xml:space="preserve">+370 607 00 756 </w:t>
            </w:r>
          </w:p>
        </w:tc>
      </w:tr>
    </w:tbl>
    <w:p w14:paraId="2337D927" w14:textId="77777777" w:rsidR="00F83886" w:rsidRDefault="00000000" w:rsidP="00EF1FB6">
      <w:pPr>
        <w:spacing w:after="240" w:line="336" w:lineRule="auto"/>
      </w:pPr>
      <w:r>
        <w:rPr>
          <w:rFonts w:ascii="League Spartan" w:eastAsia="League Spartan" w:hAnsi="League Spartan" w:cs="League Spartan"/>
          <w:b/>
          <w:bCs/>
          <w:color w:val="000000"/>
          <w:sz w:val="64"/>
          <w:szCs w:val="64"/>
        </w:rPr>
        <w:t xml:space="preserve"> </w:t>
      </w:r>
    </w:p>
    <w:sectPr w:rsidR="00F83886" w:rsidSect="009658A6">
      <w:pgSz w:w="11910" w:h="16845"/>
      <w:pgMar w:top="426" w:right="428" w:bottom="142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EA775CA-FF22-4654-86F1-E9E7F22C574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Bold">
    <w:charset w:val="00"/>
    <w:family w:val="auto"/>
    <w:pitch w:val="default"/>
    <w:embedBold r:id="rId2" w:fontKey="{ABE7ECC3-0706-4346-9A50-92C1D335AA02}"/>
  </w:font>
  <w:font w:name="Arimo">
    <w:charset w:val="00"/>
    <w:family w:val="auto"/>
    <w:pitch w:val="default"/>
    <w:embedRegular r:id="rId3" w:fontKey="{D076340D-93B2-4341-8E52-38E1AC9D51C1}"/>
  </w:font>
  <w:font w:name="Inter">
    <w:charset w:val="00"/>
    <w:family w:val="auto"/>
    <w:pitch w:val="default"/>
    <w:embedRegular r:id="rId4" w:fontKey="{AB5CD28E-B5BC-43DA-8578-B68F46AC040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Bold">
    <w:charset w:val="00"/>
    <w:family w:val="auto"/>
    <w:pitch w:val="default"/>
    <w:embedBold r:id="rId5" w:fontKey="{2B35D608-88C0-41CF-8D7D-08016C6B9CC7}"/>
  </w:font>
  <w:font w:name="Inter Italics">
    <w:charset w:val="00"/>
    <w:family w:val="auto"/>
    <w:pitch w:val="default"/>
    <w:embedItalic r:id="rId6" w:fontKey="{CC4A3A7D-7824-426A-8543-EEF701FE8D8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ED27497E-842E-4245-906D-999875D328AA}"/>
  </w:font>
  <w:font w:name="Inter Bold Italics">
    <w:charset w:val="00"/>
    <w:family w:val="auto"/>
    <w:pitch w:val="default"/>
    <w:embedBoldItalic r:id="rId8" w:fontKey="{B259B084-B12C-43BD-A7B7-0F64E704E644}"/>
  </w:font>
  <w:font w:name="League Sparta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2EFAD995-60CF-45D1-8ADE-515EF25C76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886"/>
    <w:rsid w:val="009658A6"/>
    <w:rsid w:val="00A344C6"/>
    <w:rsid w:val="00D66A9C"/>
    <w:rsid w:val="00EF1FB6"/>
    <w:rsid w:val="00F8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D3A1F"/>
  <w15:docId w15:val="{1F63B999-3A3E-4CED-9E34-F28108F36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konferencijos darbotvarkė</dc:title>
  <dc:creator>Apache POI</dc:creator>
  <cp:lastModifiedBy>Kristina Jocienė</cp:lastModifiedBy>
  <cp:revision>3</cp:revision>
  <cp:lastPrinted>2026-10-05T06:37:00Z</cp:lastPrinted>
  <dcterms:created xsi:type="dcterms:W3CDTF">2026-09-29T12:17:00Z</dcterms:created>
  <dcterms:modified xsi:type="dcterms:W3CDTF">2026-10-05T06:37:00Z</dcterms:modified>
</cp:coreProperties>
</file>